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C5" w:rsidRDefault="00087EC5" w:rsidP="00D84D8D">
      <w:pPr>
        <w:shd w:val="clear" w:color="auto" w:fill="FFFFFF"/>
        <w:spacing w:line="278" w:lineRule="exact"/>
        <w:ind w:right="422"/>
        <w:rPr>
          <w:rFonts w:eastAsia="Times New Roman"/>
          <w:b/>
          <w:bCs/>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D84D8D" w:rsidTr="006922D9">
        <w:tc>
          <w:tcPr>
            <w:tcW w:w="4503" w:type="dxa"/>
          </w:tcPr>
          <w:p w:rsidR="00D84D8D" w:rsidRDefault="00D84D8D" w:rsidP="00D84D8D">
            <w:pPr>
              <w:spacing w:line="278" w:lineRule="exact"/>
              <w:ind w:right="422"/>
              <w:rPr>
                <w:sz w:val="24"/>
                <w:szCs w:val="24"/>
              </w:rPr>
            </w:pPr>
          </w:p>
        </w:tc>
        <w:tc>
          <w:tcPr>
            <w:tcW w:w="5386" w:type="dxa"/>
          </w:tcPr>
          <w:p w:rsidR="00D84D8D" w:rsidRDefault="00D84D8D" w:rsidP="00D84D8D">
            <w:pPr>
              <w:spacing w:line="278" w:lineRule="exact"/>
              <w:ind w:right="422"/>
              <w:jc w:val="center"/>
              <w:rPr>
                <w:rFonts w:eastAsia="Times New Roman"/>
                <w:b/>
                <w:bCs/>
                <w:sz w:val="24"/>
                <w:szCs w:val="24"/>
                <w:lang w:val="uk-UA"/>
              </w:rPr>
            </w:pPr>
            <w:r w:rsidRPr="00B06A22">
              <w:rPr>
                <w:rFonts w:eastAsia="Times New Roman"/>
                <w:b/>
                <w:bCs/>
                <w:sz w:val="24"/>
                <w:szCs w:val="24"/>
                <w:lang w:val="uk-UA"/>
              </w:rPr>
              <w:t>ЗАТВЕРДЖЕНО</w:t>
            </w:r>
          </w:p>
          <w:p w:rsidR="00D84D8D" w:rsidRDefault="00D84D8D" w:rsidP="006922D9">
            <w:pPr>
              <w:spacing w:line="278" w:lineRule="exact"/>
              <w:ind w:right="422"/>
              <w:jc w:val="center"/>
              <w:rPr>
                <w:rFonts w:eastAsia="Times New Roman"/>
                <w:b/>
                <w:bCs/>
                <w:sz w:val="24"/>
                <w:szCs w:val="24"/>
                <w:lang w:val="uk-UA"/>
              </w:rPr>
            </w:pPr>
            <w:r w:rsidRPr="00B06A22">
              <w:rPr>
                <w:rFonts w:eastAsia="Times New Roman"/>
                <w:b/>
                <w:bCs/>
                <w:sz w:val="24"/>
                <w:szCs w:val="24"/>
                <w:lang w:val="uk-UA"/>
              </w:rPr>
              <w:t>Президією Вітрильної федерації України</w:t>
            </w:r>
          </w:p>
          <w:p w:rsidR="00D84D8D" w:rsidRDefault="006922D9" w:rsidP="006922D9">
            <w:pPr>
              <w:spacing w:line="278" w:lineRule="exact"/>
              <w:ind w:left="408"/>
              <w:jc w:val="center"/>
              <w:rPr>
                <w:sz w:val="24"/>
                <w:szCs w:val="24"/>
              </w:rPr>
            </w:pPr>
            <w:r>
              <w:rPr>
                <w:rFonts w:eastAsia="Times New Roman"/>
                <w:b/>
                <w:bCs/>
                <w:sz w:val="24"/>
                <w:szCs w:val="24"/>
                <w:lang w:val="uk-UA"/>
              </w:rPr>
              <w:t xml:space="preserve">Протокол </w:t>
            </w:r>
            <w:r w:rsidRPr="006922D9">
              <w:rPr>
                <w:rFonts w:eastAsia="Times New Roman"/>
                <w:b/>
                <w:bCs/>
                <w:sz w:val="24"/>
                <w:szCs w:val="24"/>
                <w:lang w:val="uk-UA"/>
              </w:rPr>
              <w:t>№03-20</w:t>
            </w:r>
            <w:r w:rsidRPr="006922D9">
              <w:rPr>
                <w:rFonts w:eastAsia="Times New Roman"/>
                <w:b/>
                <w:bCs/>
                <w:sz w:val="24"/>
                <w:szCs w:val="24"/>
              </w:rPr>
              <w:t xml:space="preserve"> </w:t>
            </w:r>
            <w:r w:rsidR="00D84D8D" w:rsidRPr="00B06A22">
              <w:rPr>
                <w:rFonts w:eastAsia="Times New Roman"/>
                <w:b/>
                <w:bCs/>
                <w:sz w:val="24"/>
                <w:szCs w:val="24"/>
                <w:lang w:val="uk-UA"/>
              </w:rPr>
              <w:t xml:space="preserve">від </w:t>
            </w:r>
            <w:r>
              <w:rPr>
                <w:rFonts w:eastAsia="Times New Roman"/>
                <w:b/>
                <w:bCs/>
                <w:sz w:val="24"/>
                <w:szCs w:val="24"/>
                <w:lang w:val="uk-UA"/>
              </w:rPr>
              <w:t>27 листопада 2020 р</w:t>
            </w:r>
            <w:r w:rsidR="00D84D8D" w:rsidRPr="00B06A22">
              <w:rPr>
                <w:rFonts w:eastAsia="Times New Roman"/>
                <w:b/>
                <w:bCs/>
                <w:sz w:val="24"/>
                <w:szCs w:val="24"/>
                <w:lang w:val="uk-UA"/>
              </w:rPr>
              <w:t>.</w:t>
            </w:r>
          </w:p>
        </w:tc>
      </w:tr>
    </w:tbl>
    <w:p w:rsidR="00D84D8D" w:rsidRPr="00B06A22" w:rsidRDefault="00D84D8D" w:rsidP="00D84D8D">
      <w:pPr>
        <w:shd w:val="clear" w:color="auto" w:fill="FFFFFF"/>
        <w:spacing w:line="278" w:lineRule="exact"/>
        <w:ind w:right="422"/>
        <w:rPr>
          <w:sz w:val="24"/>
          <w:szCs w:val="24"/>
        </w:rPr>
      </w:pPr>
    </w:p>
    <w:p w:rsidR="00087EC5" w:rsidRPr="00E97F9A" w:rsidRDefault="000F35D7" w:rsidP="00E97F9A">
      <w:pPr>
        <w:shd w:val="clear" w:color="auto" w:fill="FFFFFF"/>
        <w:spacing w:before="240" w:line="322" w:lineRule="exact"/>
        <w:ind w:right="6"/>
        <w:jc w:val="center"/>
        <w:rPr>
          <w:b/>
          <w:sz w:val="24"/>
          <w:szCs w:val="24"/>
        </w:rPr>
      </w:pPr>
      <w:r w:rsidRPr="00E97F9A">
        <w:rPr>
          <w:rFonts w:eastAsia="Times New Roman"/>
          <w:b/>
          <w:sz w:val="24"/>
          <w:szCs w:val="24"/>
          <w:lang w:val="uk-UA"/>
        </w:rPr>
        <w:t>ПОЛОЖЕННЯ</w:t>
      </w:r>
      <w:bookmarkStart w:id="0" w:name="_GoBack"/>
      <w:bookmarkEnd w:id="0"/>
    </w:p>
    <w:p w:rsidR="00087EC5" w:rsidRPr="00B06A22" w:rsidRDefault="000F35D7">
      <w:pPr>
        <w:shd w:val="clear" w:color="auto" w:fill="FFFFFF"/>
        <w:spacing w:line="322" w:lineRule="exact"/>
        <w:ind w:left="2218" w:right="2242"/>
        <w:jc w:val="center"/>
        <w:rPr>
          <w:sz w:val="24"/>
          <w:szCs w:val="24"/>
        </w:rPr>
      </w:pPr>
      <w:r w:rsidRPr="00E97F9A">
        <w:rPr>
          <w:rFonts w:eastAsia="Times New Roman"/>
          <w:b/>
          <w:sz w:val="24"/>
          <w:szCs w:val="24"/>
          <w:lang w:val="uk-UA"/>
        </w:rPr>
        <w:t>про Інспекцію технічного нагляду за спортивними вітрильними суднами</w:t>
      </w:r>
    </w:p>
    <w:p w:rsidR="00B06A22" w:rsidRPr="00B06A22" w:rsidRDefault="000F35D7" w:rsidP="00981825">
      <w:pPr>
        <w:numPr>
          <w:ilvl w:val="0"/>
          <w:numId w:val="1"/>
        </w:numPr>
        <w:shd w:val="clear" w:color="auto" w:fill="FFFFFF"/>
        <w:spacing w:before="120" w:after="120" w:line="274" w:lineRule="exact"/>
        <w:ind w:left="697" w:right="6" w:hanging="357"/>
        <w:jc w:val="both"/>
        <w:rPr>
          <w:b/>
          <w:bCs/>
          <w:spacing w:val="-20"/>
          <w:sz w:val="24"/>
          <w:szCs w:val="24"/>
          <w:lang w:val="uk-UA"/>
        </w:rPr>
      </w:pPr>
      <w:r w:rsidRPr="00B06A22">
        <w:rPr>
          <w:rFonts w:eastAsia="Times New Roman"/>
          <w:sz w:val="24"/>
          <w:szCs w:val="24"/>
          <w:lang w:val="uk-UA"/>
        </w:rPr>
        <w:t xml:space="preserve">Інспекція технічного нагляду за спортивними вітрильними суднами (далі Інспекція) створена у відповідності до </w:t>
      </w:r>
      <w:r w:rsidR="00ED015C">
        <w:rPr>
          <w:rFonts w:eastAsia="Times New Roman"/>
          <w:sz w:val="24"/>
          <w:szCs w:val="24"/>
          <w:lang w:val="uk-UA"/>
        </w:rPr>
        <w:t xml:space="preserve">статті 20 Закону України «Про фізичну Культуру і спорт» </w:t>
      </w:r>
      <w:r w:rsidRPr="00B06A22">
        <w:rPr>
          <w:rFonts w:eastAsia="Times New Roman"/>
          <w:sz w:val="24"/>
          <w:szCs w:val="24"/>
          <w:lang w:val="uk-UA"/>
        </w:rPr>
        <w:t xml:space="preserve"> </w:t>
      </w:r>
      <w:r w:rsidR="002B5355">
        <w:rPr>
          <w:rFonts w:eastAsia="Times New Roman"/>
          <w:sz w:val="24"/>
          <w:szCs w:val="24"/>
          <w:lang w:val="uk-UA"/>
        </w:rPr>
        <w:t xml:space="preserve">та пункту 1.2 Договору про співпрацю між </w:t>
      </w:r>
      <w:r w:rsidR="00DC31D0">
        <w:rPr>
          <w:rFonts w:eastAsia="Times New Roman"/>
          <w:sz w:val="24"/>
          <w:szCs w:val="24"/>
          <w:lang w:val="uk-UA"/>
        </w:rPr>
        <w:t>Центральним органом виконавчої влади відповідальної за розвиток фізичної культури і спорту</w:t>
      </w:r>
      <w:r w:rsidRPr="00B06A22">
        <w:rPr>
          <w:rFonts w:eastAsia="Times New Roman"/>
          <w:sz w:val="24"/>
          <w:szCs w:val="24"/>
          <w:lang w:val="uk-UA"/>
        </w:rPr>
        <w:t xml:space="preserve"> </w:t>
      </w:r>
      <w:r w:rsidR="00DC31D0">
        <w:rPr>
          <w:rFonts w:eastAsia="Times New Roman"/>
          <w:sz w:val="24"/>
          <w:szCs w:val="24"/>
          <w:lang w:val="uk-UA"/>
        </w:rPr>
        <w:t xml:space="preserve">в </w:t>
      </w:r>
      <w:r w:rsidRPr="00B06A22">
        <w:rPr>
          <w:rFonts w:eastAsia="Times New Roman"/>
          <w:sz w:val="24"/>
          <w:szCs w:val="24"/>
          <w:lang w:val="uk-UA"/>
        </w:rPr>
        <w:t>Україн</w:t>
      </w:r>
      <w:r w:rsidR="00DC31D0">
        <w:rPr>
          <w:rFonts w:eastAsia="Times New Roman"/>
          <w:sz w:val="24"/>
          <w:szCs w:val="24"/>
          <w:lang w:val="uk-UA"/>
        </w:rPr>
        <w:t>і</w:t>
      </w:r>
      <w:r w:rsidRPr="00B06A22">
        <w:rPr>
          <w:rFonts w:eastAsia="Times New Roman"/>
          <w:sz w:val="24"/>
          <w:szCs w:val="24"/>
          <w:lang w:val="uk-UA"/>
        </w:rPr>
        <w:t xml:space="preserve"> та Вітрильною федерацією України</w:t>
      </w:r>
      <w:r w:rsidR="00ED015C">
        <w:rPr>
          <w:rFonts w:eastAsia="Times New Roman"/>
          <w:sz w:val="24"/>
          <w:szCs w:val="24"/>
          <w:lang w:val="uk-UA"/>
        </w:rPr>
        <w:t xml:space="preserve"> (ВФУ)</w:t>
      </w:r>
      <w:r w:rsidRPr="00B06A22">
        <w:rPr>
          <w:rFonts w:eastAsia="Times New Roman"/>
          <w:sz w:val="24"/>
          <w:szCs w:val="24"/>
          <w:lang w:val="uk-UA"/>
        </w:rPr>
        <w:t xml:space="preserve"> від </w:t>
      </w:r>
      <w:r w:rsidR="002B5355">
        <w:rPr>
          <w:rFonts w:eastAsia="Times New Roman"/>
          <w:sz w:val="24"/>
          <w:szCs w:val="24"/>
          <w:lang w:val="uk-UA"/>
        </w:rPr>
        <w:t>27</w:t>
      </w:r>
      <w:r w:rsidRPr="00B06A22">
        <w:rPr>
          <w:rFonts w:eastAsia="Times New Roman"/>
          <w:sz w:val="24"/>
          <w:szCs w:val="24"/>
          <w:lang w:val="uk-UA"/>
        </w:rPr>
        <w:t xml:space="preserve"> </w:t>
      </w:r>
      <w:r w:rsidR="002B5355">
        <w:rPr>
          <w:rFonts w:eastAsia="Times New Roman"/>
          <w:sz w:val="24"/>
          <w:szCs w:val="24"/>
          <w:lang w:val="uk-UA"/>
        </w:rPr>
        <w:t>лютого</w:t>
      </w:r>
      <w:r w:rsidRPr="00B06A22">
        <w:rPr>
          <w:rFonts w:eastAsia="Times New Roman"/>
          <w:sz w:val="24"/>
          <w:szCs w:val="24"/>
          <w:lang w:val="uk-UA"/>
        </w:rPr>
        <w:t xml:space="preserve"> </w:t>
      </w:r>
      <w:r w:rsidR="002B5355">
        <w:rPr>
          <w:rFonts w:eastAsia="Times New Roman"/>
          <w:sz w:val="24"/>
          <w:szCs w:val="24"/>
          <w:lang w:val="uk-UA"/>
        </w:rPr>
        <w:t>2014</w:t>
      </w:r>
      <w:r w:rsidRPr="00B06A22">
        <w:rPr>
          <w:rFonts w:eastAsia="Times New Roman"/>
          <w:sz w:val="24"/>
          <w:szCs w:val="24"/>
          <w:lang w:val="uk-UA"/>
        </w:rPr>
        <w:t xml:space="preserve"> р. про делегування повноважень ВФУ</w:t>
      </w:r>
      <w:r w:rsidR="00ED015C">
        <w:rPr>
          <w:rFonts w:eastAsia="Times New Roman"/>
          <w:sz w:val="24"/>
          <w:szCs w:val="24"/>
          <w:lang w:val="uk-UA"/>
        </w:rPr>
        <w:t xml:space="preserve">, та згідно зі Статутом ВФУ як Національної повноважної організації – члена </w:t>
      </w:r>
      <w:r w:rsidR="00ED015C">
        <w:rPr>
          <w:rFonts w:eastAsia="Times New Roman"/>
          <w:sz w:val="24"/>
          <w:szCs w:val="24"/>
          <w:lang w:val="en-US"/>
        </w:rPr>
        <w:t>World</w:t>
      </w:r>
      <w:r w:rsidR="00ED015C" w:rsidRPr="00ED015C">
        <w:rPr>
          <w:rFonts w:eastAsia="Times New Roman"/>
          <w:sz w:val="24"/>
          <w:szCs w:val="24"/>
          <w:lang w:val="uk-UA"/>
        </w:rPr>
        <w:t xml:space="preserve"> </w:t>
      </w:r>
      <w:r w:rsidR="00ED015C">
        <w:rPr>
          <w:rFonts w:eastAsia="Times New Roman"/>
          <w:sz w:val="24"/>
          <w:szCs w:val="24"/>
          <w:lang w:val="en-US"/>
        </w:rPr>
        <w:t>Sailing</w:t>
      </w:r>
      <w:r w:rsidR="00ED015C" w:rsidRPr="00ED015C">
        <w:rPr>
          <w:rFonts w:eastAsia="Times New Roman"/>
          <w:sz w:val="24"/>
          <w:szCs w:val="24"/>
          <w:lang w:val="uk-UA"/>
        </w:rPr>
        <w:t xml:space="preserve"> (</w:t>
      </w:r>
      <w:r w:rsidR="00ED015C">
        <w:rPr>
          <w:rFonts w:eastAsia="Times New Roman"/>
          <w:sz w:val="24"/>
          <w:szCs w:val="24"/>
          <w:lang w:val="en-US"/>
        </w:rPr>
        <w:t>WS</w:t>
      </w:r>
      <w:r w:rsidR="00ED015C" w:rsidRPr="00ED015C">
        <w:rPr>
          <w:rFonts w:eastAsia="Times New Roman"/>
          <w:sz w:val="24"/>
          <w:szCs w:val="24"/>
          <w:lang w:val="uk-UA"/>
        </w:rPr>
        <w:t>)</w:t>
      </w:r>
      <w:r w:rsidRPr="00B06A22">
        <w:rPr>
          <w:rFonts w:eastAsia="Times New Roman"/>
          <w:sz w:val="24"/>
          <w:szCs w:val="24"/>
          <w:lang w:val="uk-UA"/>
        </w:rPr>
        <w:t>.</w:t>
      </w:r>
    </w:p>
    <w:p w:rsidR="00087EC5" w:rsidRPr="00B06A22" w:rsidRDefault="000F35D7" w:rsidP="00981825">
      <w:pPr>
        <w:numPr>
          <w:ilvl w:val="0"/>
          <w:numId w:val="1"/>
        </w:numPr>
        <w:shd w:val="clear" w:color="auto" w:fill="FFFFFF"/>
        <w:spacing w:after="120" w:line="274" w:lineRule="exact"/>
        <w:ind w:left="696" w:right="5" w:hanging="355"/>
        <w:jc w:val="both"/>
        <w:rPr>
          <w:spacing w:val="-7"/>
          <w:sz w:val="24"/>
          <w:szCs w:val="24"/>
          <w:lang w:val="uk-UA"/>
        </w:rPr>
      </w:pPr>
      <w:r w:rsidRPr="00B06A22">
        <w:rPr>
          <w:rFonts w:eastAsia="Times New Roman"/>
          <w:sz w:val="24"/>
          <w:szCs w:val="24"/>
          <w:lang w:val="uk-UA"/>
        </w:rPr>
        <w:t xml:space="preserve">Інспекція є структурою </w:t>
      </w:r>
      <w:r w:rsidR="00D84D8D">
        <w:rPr>
          <w:rFonts w:eastAsia="Times New Roman"/>
          <w:sz w:val="24"/>
          <w:szCs w:val="24"/>
          <w:lang w:val="uk-UA"/>
        </w:rPr>
        <w:t xml:space="preserve">Комітету </w:t>
      </w:r>
      <w:r w:rsidR="00E76CBC">
        <w:rPr>
          <w:rFonts w:eastAsia="Times New Roman"/>
          <w:sz w:val="24"/>
          <w:szCs w:val="24"/>
          <w:lang w:val="uk-UA"/>
        </w:rPr>
        <w:t>т</w:t>
      </w:r>
      <w:r w:rsidR="00D84D8D">
        <w:rPr>
          <w:rFonts w:eastAsia="Times New Roman"/>
          <w:sz w:val="24"/>
          <w:szCs w:val="24"/>
          <w:lang w:val="uk-UA"/>
        </w:rPr>
        <w:t xml:space="preserve">ехнічних </w:t>
      </w:r>
      <w:r w:rsidR="00E76CBC">
        <w:rPr>
          <w:rFonts w:eastAsia="Times New Roman"/>
          <w:sz w:val="24"/>
          <w:szCs w:val="24"/>
          <w:lang w:val="uk-UA"/>
        </w:rPr>
        <w:t>і</w:t>
      </w:r>
      <w:r w:rsidR="00D84D8D">
        <w:rPr>
          <w:rFonts w:eastAsia="Times New Roman"/>
          <w:sz w:val="24"/>
          <w:szCs w:val="24"/>
          <w:lang w:val="uk-UA"/>
        </w:rPr>
        <w:t xml:space="preserve">нспекторів </w:t>
      </w:r>
      <w:r w:rsidRPr="00B06A22">
        <w:rPr>
          <w:rFonts w:eastAsia="Times New Roman"/>
          <w:sz w:val="24"/>
          <w:szCs w:val="24"/>
          <w:lang w:val="uk-UA"/>
        </w:rPr>
        <w:t>ВФУ, головним завданням якої є здійснення технічного нагляду за спортивними вітрильними суднами, забезпечення виконання вимог з безпеки плавання, охорони життя членів екіпажів спортивних суден, а також екологічної безпеки.</w:t>
      </w:r>
    </w:p>
    <w:p w:rsidR="00087EC5" w:rsidRPr="00B06A22" w:rsidRDefault="000F35D7" w:rsidP="00981825">
      <w:pPr>
        <w:numPr>
          <w:ilvl w:val="0"/>
          <w:numId w:val="1"/>
        </w:numPr>
        <w:shd w:val="clear" w:color="auto" w:fill="FFFFFF"/>
        <w:spacing w:after="120" w:line="274" w:lineRule="exact"/>
        <w:ind w:left="696" w:right="5" w:hanging="355"/>
        <w:jc w:val="both"/>
        <w:rPr>
          <w:spacing w:val="-7"/>
          <w:sz w:val="24"/>
          <w:szCs w:val="24"/>
          <w:lang w:val="uk-UA"/>
        </w:rPr>
      </w:pPr>
      <w:r w:rsidRPr="00B06A22">
        <w:rPr>
          <w:rFonts w:eastAsia="Times New Roman"/>
          <w:sz w:val="24"/>
          <w:szCs w:val="24"/>
          <w:lang w:val="uk-UA"/>
        </w:rPr>
        <w:t xml:space="preserve">До складу Інспекції входять регіональні інспекції, а також інспекції технічного нагляду великих яхт-клубів </w:t>
      </w:r>
      <w:r w:rsidRPr="00B06A22">
        <w:rPr>
          <w:rFonts w:eastAsia="Times New Roman"/>
          <w:sz w:val="24"/>
          <w:szCs w:val="24"/>
          <w:vertAlign w:val="superscript"/>
          <w:lang w:val="uk-UA"/>
        </w:rPr>
        <w:t>*/</w:t>
      </w:r>
      <w:r w:rsidRPr="00B06A22">
        <w:rPr>
          <w:rFonts w:eastAsia="Times New Roman"/>
          <w:sz w:val="24"/>
          <w:szCs w:val="24"/>
          <w:lang w:val="uk-UA"/>
        </w:rPr>
        <w:t>.</w:t>
      </w:r>
    </w:p>
    <w:p w:rsidR="00087EC5" w:rsidRPr="00B06A22" w:rsidRDefault="000F35D7" w:rsidP="00981825">
      <w:pPr>
        <w:numPr>
          <w:ilvl w:val="0"/>
          <w:numId w:val="1"/>
        </w:numPr>
        <w:shd w:val="clear" w:color="auto" w:fill="FFFFFF"/>
        <w:spacing w:after="120" w:line="274" w:lineRule="exact"/>
        <w:ind w:left="696" w:hanging="355"/>
        <w:rPr>
          <w:spacing w:val="-9"/>
          <w:sz w:val="24"/>
          <w:szCs w:val="24"/>
          <w:lang w:val="uk-UA"/>
        </w:rPr>
      </w:pPr>
      <w:r w:rsidRPr="00B06A22">
        <w:rPr>
          <w:rFonts w:eastAsia="Times New Roman"/>
          <w:sz w:val="24"/>
          <w:szCs w:val="24"/>
          <w:lang w:val="uk-UA"/>
        </w:rPr>
        <w:t xml:space="preserve">Інспекція підпорядкована </w:t>
      </w:r>
      <w:r w:rsidR="00D84D8D">
        <w:rPr>
          <w:rFonts w:eastAsia="Times New Roman"/>
          <w:sz w:val="24"/>
          <w:szCs w:val="24"/>
          <w:lang w:val="uk-UA"/>
        </w:rPr>
        <w:t xml:space="preserve">Комітету </w:t>
      </w:r>
      <w:r w:rsidR="00E76CBC">
        <w:rPr>
          <w:rFonts w:eastAsia="Times New Roman"/>
          <w:sz w:val="24"/>
          <w:szCs w:val="24"/>
          <w:lang w:val="uk-UA"/>
        </w:rPr>
        <w:t>т</w:t>
      </w:r>
      <w:r w:rsidR="00D84D8D">
        <w:rPr>
          <w:rFonts w:eastAsia="Times New Roman"/>
          <w:sz w:val="24"/>
          <w:szCs w:val="24"/>
          <w:lang w:val="uk-UA"/>
        </w:rPr>
        <w:t xml:space="preserve">ехнічних </w:t>
      </w:r>
      <w:r w:rsidR="00E76CBC">
        <w:rPr>
          <w:rFonts w:eastAsia="Times New Roman"/>
          <w:sz w:val="24"/>
          <w:szCs w:val="24"/>
          <w:lang w:val="uk-UA"/>
        </w:rPr>
        <w:t>і</w:t>
      </w:r>
      <w:r w:rsidR="00D84D8D">
        <w:rPr>
          <w:rFonts w:eastAsia="Times New Roman"/>
          <w:sz w:val="24"/>
          <w:szCs w:val="24"/>
          <w:lang w:val="uk-UA"/>
        </w:rPr>
        <w:t xml:space="preserve">нспекторів </w:t>
      </w:r>
      <w:r w:rsidRPr="00B06A22">
        <w:rPr>
          <w:rFonts w:eastAsia="Times New Roman"/>
          <w:sz w:val="24"/>
          <w:szCs w:val="24"/>
          <w:lang w:val="uk-UA"/>
        </w:rPr>
        <w:t>ВФУ в особі її голови.</w:t>
      </w:r>
    </w:p>
    <w:p w:rsidR="00087EC5" w:rsidRPr="00B06A22" w:rsidRDefault="000F35D7" w:rsidP="00981825">
      <w:pPr>
        <w:shd w:val="clear" w:color="auto" w:fill="FFFFFF"/>
        <w:tabs>
          <w:tab w:val="left" w:pos="773"/>
        </w:tabs>
        <w:spacing w:after="120" w:line="274" w:lineRule="exact"/>
        <w:ind w:left="696" w:right="5" w:hanging="355"/>
        <w:jc w:val="both"/>
        <w:rPr>
          <w:sz w:val="24"/>
          <w:szCs w:val="24"/>
        </w:rPr>
      </w:pPr>
      <w:r w:rsidRPr="00B06A22">
        <w:rPr>
          <w:spacing w:val="-7"/>
          <w:sz w:val="24"/>
          <w:szCs w:val="24"/>
          <w:lang w:val="uk-UA"/>
        </w:rPr>
        <w:t>5.</w:t>
      </w:r>
      <w:r w:rsidRPr="00B06A22">
        <w:rPr>
          <w:sz w:val="24"/>
          <w:szCs w:val="24"/>
          <w:lang w:val="uk-UA"/>
        </w:rPr>
        <w:tab/>
      </w:r>
      <w:r w:rsidRPr="00B06A22">
        <w:rPr>
          <w:rFonts w:eastAsia="Times New Roman"/>
          <w:sz w:val="24"/>
          <w:szCs w:val="24"/>
          <w:lang w:val="uk-UA"/>
        </w:rPr>
        <w:t>Регіональні інспекції та інспекції технічного нагляду великих яхт-клубів</w:t>
      </w:r>
      <w:r w:rsidRPr="00B06A22">
        <w:rPr>
          <w:rFonts w:eastAsia="Times New Roman"/>
          <w:sz w:val="24"/>
          <w:szCs w:val="24"/>
          <w:lang w:val="uk-UA"/>
        </w:rPr>
        <w:br/>
        <w:t>очолюються старшими інспекторами технічного нагляду ВФУ.</w:t>
      </w:r>
    </w:p>
    <w:p w:rsidR="00087EC5" w:rsidRPr="00B06A22" w:rsidRDefault="000F35D7" w:rsidP="00981825">
      <w:pPr>
        <w:numPr>
          <w:ilvl w:val="0"/>
          <w:numId w:val="2"/>
        </w:numPr>
        <w:shd w:val="clear" w:color="auto" w:fill="FFFFFF"/>
        <w:spacing w:after="120" w:line="274" w:lineRule="exact"/>
        <w:ind w:left="696" w:right="5" w:hanging="355"/>
        <w:jc w:val="both"/>
        <w:rPr>
          <w:spacing w:val="-8"/>
          <w:sz w:val="24"/>
          <w:szCs w:val="24"/>
          <w:lang w:val="uk-UA"/>
        </w:rPr>
      </w:pPr>
      <w:r w:rsidRPr="00B06A22">
        <w:rPr>
          <w:rFonts w:eastAsia="Times New Roman"/>
          <w:sz w:val="24"/>
          <w:szCs w:val="24"/>
          <w:lang w:val="uk-UA"/>
        </w:rPr>
        <w:t>До складу регіональних інспекцій та інспекцій технічного нагляду великих яхт-клубів входять інспектори технічного нагляду, які безпосередньо здійснюють нагляд.</w:t>
      </w:r>
    </w:p>
    <w:p w:rsidR="00087EC5" w:rsidRPr="00B06A22" w:rsidRDefault="000F35D7" w:rsidP="00981825">
      <w:pPr>
        <w:numPr>
          <w:ilvl w:val="0"/>
          <w:numId w:val="2"/>
        </w:numPr>
        <w:shd w:val="clear" w:color="auto" w:fill="FFFFFF"/>
        <w:spacing w:after="120" w:line="274" w:lineRule="exact"/>
        <w:ind w:left="696" w:hanging="355"/>
        <w:jc w:val="both"/>
        <w:rPr>
          <w:spacing w:val="-10"/>
          <w:sz w:val="24"/>
          <w:szCs w:val="24"/>
          <w:lang w:val="uk-UA"/>
        </w:rPr>
      </w:pPr>
      <w:r w:rsidRPr="00B06A22">
        <w:rPr>
          <w:rFonts w:eastAsia="Times New Roman"/>
          <w:sz w:val="24"/>
          <w:szCs w:val="24"/>
          <w:lang w:val="uk-UA"/>
        </w:rPr>
        <w:t xml:space="preserve">Інспекція у своїй діяльності керується чинним законодавством України, вимогами </w:t>
      </w:r>
      <w:r w:rsidR="00E97F9A">
        <w:rPr>
          <w:rFonts w:eastAsia="Times New Roman"/>
          <w:sz w:val="24"/>
          <w:szCs w:val="24"/>
          <w:lang w:val="en-US"/>
        </w:rPr>
        <w:t>WS</w:t>
      </w:r>
      <w:r w:rsidRPr="00B06A22">
        <w:rPr>
          <w:rFonts w:eastAsia="Times New Roman"/>
          <w:sz w:val="24"/>
          <w:szCs w:val="24"/>
          <w:lang w:val="uk-UA"/>
        </w:rPr>
        <w:t xml:space="preserve"> та </w:t>
      </w:r>
      <w:r w:rsidRPr="00B06A22">
        <w:rPr>
          <w:rFonts w:eastAsia="Times New Roman"/>
          <w:sz w:val="24"/>
          <w:szCs w:val="24"/>
          <w:lang w:val="en-US"/>
        </w:rPr>
        <w:t>ORC</w:t>
      </w:r>
      <w:r w:rsidR="00E97F9A">
        <w:rPr>
          <w:rFonts w:eastAsia="Times New Roman"/>
          <w:sz w:val="24"/>
          <w:szCs w:val="24"/>
        </w:rPr>
        <w:t>,</w:t>
      </w:r>
      <w:r w:rsidRPr="00B06A22">
        <w:rPr>
          <w:rFonts w:eastAsia="Times New Roman"/>
          <w:sz w:val="24"/>
          <w:szCs w:val="24"/>
          <w:lang w:val="uk-UA"/>
        </w:rPr>
        <w:t xml:space="preserve"> державними, міжнародними та іншими нормативними актами та документами, що стосуються діяльності Інспекції, а також цим Положенням.</w:t>
      </w:r>
    </w:p>
    <w:p w:rsidR="00087EC5" w:rsidRPr="00B06A22" w:rsidRDefault="000F35D7" w:rsidP="00981825">
      <w:pPr>
        <w:numPr>
          <w:ilvl w:val="0"/>
          <w:numId w:val="2"/>
        </w:numPr>
        <w:shd w:val="clear" w:color="auto" w:fill="FFFFFF"/>
        <w:spacing w:after="120" w:line="274" w:lineRule="exact"/>
        <w:ind w:left="696" w:hanging="355"/>
        <w:rPr>
          <w:spacing w:val="-9"/>
          <w:sz w:val="24"/>
          <w:szCs w:val="24"/>
          <w:lang w:val="uk-UA"/>
        </w:rPr>
      </w:pPr>
      <w:r w:rsidRPr="00B06A22">
        <w:rPr>
          <w:rFonts w:eastAsia="Times New Roman"/>
          <w:sz w:val="24"/>
          <w:szCs w:val="24"/>
          <w:lang w:val="uk-UA"/>
        </w:rPr>
        <w:t>Інспекція виконує такі функції:</w:t>
      </w:r>
    </w:p>
    <w:p w:rsidR="00087EC5" w:rsidRPr="00B06A22" w:rsidRDefault="000F35D7" w:rsidP="00981825">
      <w:pPr>
        <w:numPr>
          <w:ilvl w:val="0"/>
          <w:numId w:val="3"/>
        </w:numPr>
        <w:shd w:val="clear" w:color="auto" w:fill="FFFFFF"/>
        <w:spacing w:before="14" w:after="120" w:line="278" w:lineRule="exact"/>
        <w:ind w:left="696" w:right="14" w:hanging="355"/>
        <w:jc w:val="both"/>
        <w:rPr>
          <w:rFonts w:eastAsia="Times New Roman"/>
          <w:sz w:val="24"/>
          <w:szCs w:val="24"/>
          <w:lang w:val="uk-UA"/>
        </w:rPr>
      </w:pPr>
      <w:r w:rsidRPr="00B06A22">
        <w:rPr>
          <w:rFonts w:eastAsia="Times New Roman"/>
          <w:sz w:val="24"/>
          <w:szCs w:val="24"/>
          <w:lang w:val="uk-UA"/>
        </w:rPr>
        <w:t xml:space="preserve">Здійснює технічний нагляд </w:t>
      </w:r>
      <w:r w:rsidR="005F50F4">
        <w:rPr>
          <w:rFonts w:eastAsia="Times New Roman"/>
          <w:sz w:val="24"/>
          <w:szCs w:val="24"/>
          <w:lang w:val="uk-UA"/>
        </w:rPr>
        <w:t xml:space="preserve">за проектуванням, </w:t>
      </w:r>
      <w:r w:rsidR="001321F3">
        <w:rPr>
          <w:rFonts w:eastAsia="Times New Roman"/>
          <w:sz w:val="24"/>
          <w:szCs w:val="24"/>
          <w:lang w:val="uk-UA"/>
        </w:rPr>
        <w:t>побудовою,</w:t>
      </w:r>
      <w:r w:rsidRPr="00B06A22">
        <w:rPr>
          <w:rFonts w:eastAsia="Times New Roman"/>
          <w:sz w:val="24"/>
          <w:szCs w:val="24"/>
          <w:lang w:val="uk-UA"/>
        </w:rPr>
        <w:t xml:space="preserve"> переобладнанням та ремонтом вітрильних спортивних суден:</w:t>
      </w:r>
    </w:p>
    <w:p w:rsidR="00087EC5" w:rsidRPr="00B06A22" w:rsidRDefault="000F35D7" w:rsidP="00981825">
      <w:pPr>
        <w:numPr>
          <w:ilvl w:val="0"/>
          <w:numId w:val="3"/>
        </w:numPr>
        <w:shd w:val="clear" w:color="auto" w:fill="FFFFFF"/>
        <w:spacing w:before="10" w:after="120" w:line="278" w:lineRule="exact"/>
        <w:ind w:left="696" w:right="10" w:hanging="355"/>
        <w:jc w:val="both"/>
        <w:rPr>
          <w:rFonts w:eastAsia="Times New Roman"/>
          <w:sz w:val="24"/>
          <w:szCs w:val="24"/>
          <w:lang w:val="uk-UA"/>
        </w:rPr>
      </w:pPr>
      <w:r w:rsidRPr="00B06A22">
        <w:rPr>
          <w:rFonts w:eastAsia="Times New Roman"/>
          <w:sz w:val="24"/>
          <w:szCs w:val="24"/>
          <w:lang w:val="uk-UA"/>
        </w:rPr>
        <w:t>Здійснює технічний нагляд за спортивними вітрильними суднами, що експлуатуються, шляхом первісних, щорічних, чергових та позачергових оглядів та видачу документів щодо придатності спортивних вітрильних суден до плавання та участі у перегонах;</w:t>
      </w:r>
    </w:p>
    <w:p w:rsidR="00087EC5" w:rsidRPr="00B06A22" w:rsidRDefault="000F35D7" w:rsidP="00981825">
      <w:pPr>
        <w:numPr>
          <w:ilvl w:val="0"/>
          <w:numId w:val="3"/>
        </w:numPr>
        <w:shd w:val="clear" w:color="auto" w:fill="FFFFFF"/>
        <w:spacing w:before="10" w:after="120" w:line="278" w:lineRule="exact"/>
        <w:ind w:left="696" w:right="5" w:hanging="355"/>
        <w:jc w:val="both"/>
        <w:rPr>
          <w:rFonts w:eastAsia="Times New Roman"/>
          <w:sz w:val="24"/>
          <w:szCs w:val="24"/>
          <w:lang w:val="uk-UA"/>
        </w:rPr>
      </w:pPr>
      <w:r w:rsidRPr="00B06A22">
        <w:rPr>
          <w:rFonts w:eastAsia="Times New Roman"/>
          <w:sz w:val="24"/>
          <w:szCs w:val="24"/>
          <w:lang w:val="uk-UA"/>
        </w:rPr>
        <w:t xml:space="preserve">Здійснює </w:t>
      </w:r>
      <w:r w:rsidR="005F50F4">
        <w:rPr>
          <w:rFonts w:eastAsia="Times New Roman"/>
          <w:sz w:val="24"/>
          <w:szCs w:val="24"/>
          <w:lang w:val="uk-UA"/>
        </w:rPr>
        <w:t>контрольний</w:t>
      </w:r>
      <w:r w:rsidRPr="00B06A22">
        <w:rPr>
          <w:rFonts w:eastAsia="Times New Roman"/>
          <w:sz w:val="24"/>
          <w:szCs w:val="24"/>
          <w:lang w:val="uk-UA"/>
        </w:rPr>
        <w:t xml:space="preserve"> нагляд за</w:t>
      </w:r>
      <w:r w:rsidR="005F50F4">
        <w:rPr>
          <w:rFonts w:eastAsia="Times New Roman"/>
          <w:sz w:val="24"/>
          <w:szCs w:val="24"/>
          <w:lang w:val="uk-UA"/>
        </w:rPr>
        <w:t xml:space="preserve"> технічним станом</w:t>
      </w:r>
      <w:r w:rsidRPr="00B06A22">
        <w:rPr>
          <w:rFonts w:eastAsia="Times New Roman"/>
          <w:sz w:val="24"/>
          <w:szCs w:val="24"/>
          <w:lang w:val="uk-UA"/>
        </w:rPr>
        <w:t xml:space="preserve"> плавучи</w:t>
      </w:r>
      <w:r w:rsidR="005F50F4">
        <w:rPr>
          <w:rFonts w:eastAsia="Times New Roman"/>
          <w:sz w:val="24"/>
          <w:szCs w:val="24"/>
          <w:lang w:val="uk-UA"/>
        </w:rPr>
        <w:t>х</w:t>
      </w:r>
      <w:r w:rsidRPr="00B06A22">
        <w:rPr>
          <w:rFonts w:eastAsia="Times New Roman"/>
          <w:sz w:val="24"/>
          <w:szCs w:val="24"/>
          <w:lang w:val="uk-UA"/>
        </w:rPr>
        <w:t xml:space="preserve"> та берегови</w:t>
      </w:r>
      <w:r w:rsidR="005F50F4">
        <w:rPr>
          <w:rFonts w:eastAsia="Times New Roman"/>
          <w:sz w:val="24"/>
          <w:szCs w:val="24"/>
          <w:lang w:val="uk-UA"/>
        </w:rPr>
        <w:t>х</w:t>
      </w:r>
      <w:r w:rsidRPr="00B06A22">
        <w:rPr>
          <w:rFonts w:eastAsia="Times New Roman"/>
          <w:sz w:val="24"/>
          <w:szCs w:val="24"/>
          <w:lang w:val="uk-UA"/>
        </w:rPr>
        <w:t xml:space="preserve"> споруд, а також механізм</w:t>
      </w:r>
      <w:r w:rsidR="005F50F4">
        <w:rPr>
          <w:rFonts w:eastAsia="Times New Roman"/>
          <w:sz w:val="24"/>
          <w:szCs w:val="24"/>
          <w:lang w:val="uk-UA"/>
        </w:rPr>
        <w:t>ів</w:t>
      </w:r>
      <w:r w:rsidRPr="00B06A22">
        <w:rPr>
          <w:rFonts w:eastAsia="Times New Roman"/>
          <w:sz w:val="24"/>
          <w:szCs w:val="24"/>
          <w:lang w:val="uk-UA"/>
        </w:rPr>
        <w:t>, призначени</w:t>
      </w:r>
      <w:r w:rsidR="00537219">
        <w:rPr>
          <w:rFonts w:eastAsia="Times New Roman"/>
          <w:sz w:val="24"/>
          <w:szCs w:val="24"/>
          <w:lang w:val="uk-UA"/>
        </w:rPr>
        <w:t>х</w:t>
      </w:r>
      <w:r w:rsidRPr="00B06A22">
        <w:rPr>
          <w:rFonts w:eastAsia="Times New Roman"/>
          <w:sz w:val="24"/>
          <w:szCs w:val="24"/>
          <w:lang w:val="uk-UA"/>
        </w:rPr>
        <w:t xml:space="preserve"> для обслуговування спортивних</w:t>
      </w:r>
      <w:r w:rsidR="00E97F9A">
        <w:rPr>
          <w:rFonts w:eastAsia="Times New Roman"/>
          <w:sz w:val="24"/>
          <w:szCs w:val="24"/>
          <w:lang w:val="uk-UA"/>
        </w:rPr>
        <w:t xml:space="preserve"> суден </w:t>
      </w:r>
      <w:r w:rsidRPr="00B06A22">
        <w:rPr>
          <w:rFonts w:eastAsia="Times New Roman"/>
          <w:sz w:val="24"/>
          <w:szCs w:val="24"/>
          <w:lang w:val="uk-UA"/>
        </w:rPr>
        <w:t xml:space="preserve">та </w:t>
      </w:r>
      <w:r w:rsidR="005F50F4">
        <w:rPr>
          <w:rFonts w:eastAsia="Times New Roman"/>
          <w:sz w:val="24"/>
          <w:szCs w:val="24"/>
          <w:lang w:val="uk-UA"/>
        </w:rPr>
        <w:t>надання порад</w:t>
      </w:r>
      <w:r w:rsidRPr="00B06A22">
        <w:rPr>
          <w:rFonts w:eastAsia="Times New Roman"/>
          <w:sz w:val="24"/>
          <w:szCs w:val="24"/>
          <w:lang w:val="uk-UA"/>
        </w:rPr>
        <w:t xml:space="preserve"> щодо їх придатності до експлуатації.</w:t>
      </w:r>
    </w:p>
    <w:p w:rsidR="00B06A22" w:rsidRPr="00B06A22" w:rsidRDefault="00B06A22" w:rsidP="00981825">
      <w:pPr>
        <w:shd w:val="clear" w:color="auto" w:fill="FFFFFF"/>
        <w:spacing w:after="120" w:line="278" w:lineRule="exact"/>
        <w:ind w:left="696" w:hanging="355"/>
        <w:rPr>
          <w:sz w:val="24"/>
          <w:szCs w:val="24"/>
        </w:rPr>
      </w:pPr>
      <w:r w:rsidRPr="00B06A22">
        <w:rPr>
          <w:sz w:val="24"/>
          <w:szCs w:val="24"/>
          <w:lang w:val="uk-UA"/>
        </w:rPr>
        <w:t xml:space="preserve">9.    </w:t>
      </w:r>
      <w:r w:rsidRPr="00B06A22">
        <w:rPr>
          <w:rFonts w:eastAsia="Times New Roman"/>
          <w:sz w:val="24"/>
          <w:szCs w:val="24"/>
          <w:lang w:val="uk-UA"/>
        </w:rPr>
        <w:t>Інспекція в межах покладених на неї завдань має право:</w:t>
      </w:r>
    </w:p>
    <w:p w:rsidR="00981825" w:rsidRDefault="00B06A22" w:rsidP="00E97F9A">
      <w:pPr>
        <w:numPr>
          <w:ilvl w:val="0"/>
          <w:numId w:val="4"/>
        </w:numPr>
        <w:shd w:val="clear" w:color="auto" w:fill="FFFFFF"/>
        <w:tabs>
          <w:tab w:val="left" w:pos="350"/>
        </w:tabs>
        <w:spacing w:before="14" w:after="120" w:line="278" w:lineRule="exact"/>
        <w:ind w:left="696" w:right="5" w:hanging="355"/>
        <w:jc w:val="both"/>
        <w:rPr>
          <w:rFonts w:eastAsia="Times New Roman"/>
          <w:sz w:val="24"/>
          <w:szCs w:val="24"/>
          <w:lang w:val="uk-UA"/>
        </w:rPr>
      </w:pPr>
      <w:r w:rsidRPr="00B06A22">
        <w:rPr>
          <w:rFonts w:eastAsia="Times New Roman"/>
          <w:sz w:val="24"/>
          <w:szCs w:val="24"/>
          <w:lang w:val="uk-UA"/>
        </w:rPr>
        <w:t xml:space="preserve">Вимагати від власників спортивних вітрильних суден, </w:t>
      </w:r>
      <w:r w:rsidR="001321F3">
        <w:rPr>
          <w:rFonts w:eastAsia="Times New Roman"/>
          <w:sz w:val="24"/>
          <w:szCs w:val="24"/>
          <w:lang w:val="uk-UA"/>
        </w:rPr>
        <w:t xml:space="preserve">адміністрації </w:t>
      </w:r>
      <w:r w:rsidRPr="00B06A22">
        <w:rPr>
          <w:rFonts w:eastAsia="Times New Roman"/>
          <w:sz w:val="24"/>
          <w:szCs w:val="24"/>
          <w:lang w:val="uk-UA"/>
        </w:rPr>
        <w:t>яхт-клубів та спортивних організацій відомості та документи на спортивні вітрильні судна, а також іншу необхідну інформацію;</w:t>
      </w:r>
    </w:p>
    <w:p w:rsidR="00E97F9A" w:rsidRPr="00E97F9A" w:rsidRDefault="00981825" w:rsidP="00E97F9A">
      <w:pPr>
        <w:pStyle w:val="a4"/>
        <w:numPr>
          <w:ilvl w:val="0"/>
          <w:numId w:val="4"/>
        </w:numPr>
        <w:shd w:val="clear" w:color="auto" w:fill="FFFFFF"/>
        <w:spacing w:before="274" w:after="120"/>
        <w:ind w:left="696" w:hanging="355"/>
        <w:rPr>
          <w:sz w:val="22"/>
          <w:szCs w:val="22"/>
          <w:lang w:val="uk-UA"/>
        </w:rPr>
      </w:pPr>
      <w:r w:rsidRPr="00E97F9A">
        <w:rPr>
          <w:rFonts w:eastAsia="Times New Roman"/>
          <w:sz w:val="24"/>
          <w:szCs w:val="24"/>
          <w:lang w:val="uk-UA"/>
        </w:rPr>
        <w:t>Припиняти роботи на тих спортивних вітрильних суднах. що будуються та ремонтуються під її наглядом, забороняти їх експлуатацію у разі порушення встановлених правил і вимог:</w:t>
      </w:r>
      <w:r w:rsidR="00E97F9A" w:rsidRPr="00E97F9A">
        <w:rPr>
          <w:sz w:val="22"/>
          <w:szCs w:val="22"/>
          <w:lang w:val="uk-UA"/>
        </w:rPr>
        <w:t xml:space="preserve"> </w:t>
      </w:r>
    </w:p>
    <w:p w:rsidR="00981825" w:rsidRPr="00E97F9A" w:rsidRDefault="00E97F9A" w:rsidP="00E97F9A">
      <w:pPr>
        <w:shd w:val="clear" w:color="auto" w:fill="FFFFFF"/>
        <w:spacing w:before="274" w:after="120"/>
        <w:rPr>
          <w:lang w:val="uk-UA"/>
        </w:rPr>
      </w:pPr>
      <w:r w:rsidRPr="00E97F9A">
        <w:rPr>
          <w:sz w:val="22"/>
          <w:szCs w:val="22"/>
          <w:lang w:val="uk-UA"/>
        </w:rPr>
        <w:t xml:space="preserve">*/ </w:t>
      </w:r>
      <w:r>
        <w:rPr>
          <w:rFonts w:eastAsia="Times New Roman"/>
          <w:i/>
          <w:iCs/>
          <w:sz w:val="22"/>
          <w:szCs w:val="22"/>
          <w:lang w:val="uk-UA"/>
        </w:rPr>
        <w:t>великим вважається яхт-клуб з</w:t>
      </w:r>
      <w:r>
        <w:rPr>
          <w:rFonts w:eastAsia="Times New Roman"/>
          <w:i/>
          <w:iCs/>
          <w:smallCaps/>
          <w:sz w:val="22"/>
          <w:szCs w:val="22"/>
          <w:lang w:val="uk-UA"/>
        </w:rPr>
        <w:t xml:space="preserve"> </w:t>
      </w:r>
      <w:r>
        <w:rPr>
          <w:rFonts w:eastAsia="Times New Roman"/>
          <w:i/>
          <w:iCs/>
          <w:sz w:val="22"/>
          <w:szCs w:val="22"/>
          <w:lang w:val="uk-UA"/>
        </w:rPr>
        <w:t>кількістю спортивних яхт понад 30 одиниць.</w:t>
      </w:r>
    </w:p>
    <w:p w:rsidR="00B06A22" w:rsidRPr="00B06A22" w:rsidRDefault="00981825" w:rsidP="00981825">
      <w:pPr>
        <w:numPr>
          <w:ilvl w:val="0"/>
          <w:numId w:val="4"/>
        </w:numPr>
        <w:shd w:val="clear" w:color="auto" w:fill="FFFFFF"/>
        <w:tabs>
          <w:tab w:val="left" w:pos="350"/>
        </w:tabs>
        <w:spacing w:before="5" w:after="120" w:line="278" w:lineRule="exact"/>
        <w:ind w:left="696" w:right="5" w:hanging="355"/>
        <w:jc w:val="both"/>
        <w:rPr>
          <w:rFonts w:eastAsia="Times New Roman"/>
          <w:sz w:val="24"/>
          <w:szCs w:val="24"/>
          <w:lang w:val="uk-UA"/>
        </w:rPr>
      </w:pPr>
      <w:r w:rsidRPr="00B06A22">
        <w:rPr>
          <w:rFonts w:eastAsia="Times New Roman"/>
          <w:sz w:val="24"/>
          <w:szCs w:val="24"/>
          <w:lang w:val="uk-UA"/>
        </w:rPr>
        <w:t>Приймати на підставі відповідних обґрунтувань (розрахунк</w:t>
      </w:r>
      <w:r w:rsidR="001321F3">
        <w:rPr>
          <w:rFonts w:eastAsia="Times New Roman"/>
          <w:sz w:val="24"/>
          <w:szCs w:val="24"/>
          <w:lang w:val="uk-UA"/>
        </w:rPr>
        <w:t>ів</w:t>
      </w:r>
      <w:r w:rsidRPr="00B06A22">
        <w:rPr>
          <w:rFonts w:eastAsia="Times New Roman"/>
          <w:sz w:val="24"/>
          <w:szCs w:val="24"/>
          <w:lang w:val="uk-UA"/>
        </w:rPr>
        <w:t>, спеціальн</w:t>
      </w:r>
      <w:r w:rsidR="001321F3">
        <w:rPr>
          <w:rFonts w:eastAsia="Times New Roman"/>
          <w:sz w:val="24"/>
          <w:szCs w:val="24"/>
          <w:lang w:val="uk-UA"/>
        </w:rPr>
        <w:t>их</w:t>
      </w:r>
      <w:r w:rsidRPr="00B06A22">
        <w:rPr>
          <w:rFonts w:eastAsia="Times New Roman"/>
          <w:sz w:val="24"/>
          <w:szCs w:val="24"/>
          <w:lang w:val="uk-UA"/>
        </w:rPr>
        <w:t xml:space="preserve"> досліджен</w:t>
      </w:r>
      <w:r w:rsidR="001321F3">
        <w:rPr>
          <w:rFonts w:eastAsia="Times New Roman"/>
          <w:sz w:val="24"/>
          <w:szCs w:val="24"/>
          <w:lang w:val="uk-UA"/>
        </w:rPr>
        <w:t>ь</w:t>
      </w:r>
      <w:r w:rsidRPr="00B06A22">
        <w:rPr>
          <w:rFonts w:eastAsia="Times New Roman"/>
          <w:sz w:val="24"/>
          <w:szCs w:val="24"/>
          <w:lang w:val="uk-UA"/>
        </w:rPr>
        <w:t>,</w:t>
      </w:r>
    </w:p>
    <w:p w:rsidR="00087EC5" w:rsidRPr="00B06A22" w:rsidRDefault="000F35D7" w:rsidP="00E97F9A">
      <w:pPr>
        <w:shd w:val="clear" w:color="auto" w:fill="FFFFFF"/>
        <w:spacing w:before="5" w:after="120" w:line="278" w:lineRule="exact"/>
        <w:ind w:left="709" w:right="14"/>
        <w:jc w:val="both"/>
        <w:rPr>
          <w:rFonts w:eastAsia="Times New Roman"/>
          <w:sz w:val="24"/>
          <w:szCs w:val="24"/>
          <w:lang w:val="uk-UA"/>
        </w:rPr>
      </w:pPr>
      <w:r w:rsidRPr="00B06A22">
        <w:rPr>
          <w:rFonts w:eastAsia="Times New Roman"/>
          <w:sz w:val="24"/>
          <w:szCs w:val="24"/>
          <w:lang w:val="uk-UA"/>
        </w:rPr>
        <w:lastRenderedPageBreak/>
        <w:t>досвід</w:t>
      </w:r>
      <w:r w:rsidR="001321F3">
        <w:rPr>
          <w:rFonts w:eastAsia="Times New Roman"/>
          <w:sz w:val="24"/>
          <w:szCs w:val="24"/>
          <w:lang w:val="uk-UA"/>
        </w:rPr>
        <w:t>у</w:t>
      </w:r>
      <w:r w:rsidRPr="00B06A22">
        <w:rPr>
          <w:rFonts w:eastAsia="Times New Roman"/>
          <w:sz w:val="24"/>
          <w:szCs w:val="24"/>
          <w:lang w:val="uk-UA"/>
        </w:rPr>
        <w:t xml:space="preserve"> експлуатації та інш</w:t>
      </w:r>
      <w:r w:rsidR="001321F3">
        <w:rPr>
          <w:rFonts w:eastAsia="Times New Roman"/>
          <w:sz w:val="24"/>
          <w:szCs w:val="24"/>
          <w:lang w:val="uk-UA"/>
        </w:rPr>
        <w:t>их</w:t>
      </w:r>
      <w:r w:rsidRPr="00B06A22">
        <w:rPr>
          <w:rFonts w:eastAsia="Times New Roman"/>
          <w:sz w:val="24"/>
          <w:szCs w:val="24"/>
          <w:lang w:val="uk-UA"/>
        </w:rPr>
        <w:t xml:space="preserve"> матеріал</w:t>
      </w:r>
      <w:r w:rsidR="001321F3">
        <w:rPr>
          <w:rFonts w:eastAsia="Times New Roman"/>
          <w:sz w:val="24"/>
          <w:szCs w:val="24"/>
          <w:lang w:val="uk-UA"/>
        </w:rPr>
        <w:t>ів</w:t>
      </w:r>
      <w:r w:rsidRPr="00B06A22">
        <w:rPr>
          <w:rFonts w:eastAsia="Times New Roman"/>
          <w:sz w:val="24"/>
          <w:szCs w:val="24"/>
          <w:lang w:val="uk-UA"/>
        </w:rPr>
        <w:t>) рішення, не регламентовані існуючими правилами, за умов забезпечення необхідного рівня безпеки:</w:t>
      </w:r>
    </w:p>
    <w:p w:rsidR="00087EC5" w:rsidRPr="00B06A22" w:rsidRDefault="000F35D7" w:rsidP="00981825">
      <w:pPr>
        <w:numPr>
          <w:ilvl w:val="0"/>
          <w:numId w:val="4"/>
        </w:numPr>
        <w:shd w:val="clear" w:color="auto" w:fill="FFFFFF"/>
        <w:spacing w:before="10" w:after="120" w:line="278" w:lineRule="exact"/>
        <w:ind w:left="709" w:right="5" w:hanging="350"/>
        <w:jc w:val="both"/>
        <w:rPr>
          <w:rFonts w:eastAsia="Times New Roman"/>
          <w:sz w:val="24"/>
          <w:szCs w:val="24"/>
          <w:lang w:val="uk-UA"/>
        </w:rPr>
      </w:pPr>
      <w:r w:rsidRPr="00B06A22">
        <w:rPr>
          <w:rFonts w:eastAsia="Times New Roman"/>
          <w:sz w:val="24"/>
          <w:szCs w:val="24"/>
          <w:lang w:val="uk-UA"/>
        </w:rPr>
        <w:t xml:space="preserve">Взаємодіяти в установленому порядку </w:t>
      </w:r>
      <w:r w:rsidR="001321F3">
        <w:rPr>
          <w:rFonts w:eastAsia="Times New Roman"/>
          <w:sz w:val="24"/>
          <w:szCs w:val="24"/>
          <w:lang w:val="uk-UA"/>
        </w:rPr>
        <w:t>в межах</w:t>
      </w:r>
      <w:r w:rsidRPr="00B06A22">
        <w:rPr>
          <w:rFonts w:eastAsia="Times New Roman"/>
          <w:sz w:val="24"/>
          <w:szCs w:val="24"/>
          <w:lang w:val="uk-UA"/>
        </w:rPr>
        <w:t xml:space="preserve"> її компетенції з національними та міжнародними організаціями:</w:t>
      </w:r>
    </w:p>
    <w:p w:rsidR="00087EC5" w:rsidRPr="00B06A22" w:rsidRDefault="000F35D7" w:rsidP="00981825">
      <w:pPr>
        <w:numPr>
          <w:ilvl w:val="0"/>
          <w:numId w:val="4"/>
        </w:numPr>
        <w:shd w:val="clear" w:color="auto" w:fill="FFFFFF"/>
        <w:spacing w:before="10" w:after="120" w:line="278" w:lineRule="exact"/>
        <w:ind w:left="709" w:right="10" w:hanging="350"/>
        <w:jc w:val="both"/>
        <w:rPr>
          <w:rFonts w:eastAsia="Times New Roman"/>
          <w:sz w:val="24"/>
          <w:szCs w:val="24"/>
          <w:lang w:val="uk-UA"/>
        </w:rPr>
      </w:pPr>
      <w:r w:rsidRPr="00B06A22">
        <w:rPr>
          <w:rFonts w:eastAsia="Times New Roman"/>
          <w:sz w:val="24"/>
          <w:szCs w:val="24"/>
          <w:lang w:val="uk-UA"/>
        </w:rPr>
        <w:t xml:space="preserve">Встановлювати форми документів, клейм та штампів Інспекції відповідно до </w:t>
      </w:r>
      <w:r w:rsidR="001321F3">
        <w:rPr>
          <w:rFonts w:eastAsia="Times New Roman"/>
          <w:sz w:val="24"/>
          <w:szCs w:val="24"/>
          <w:lang w:val="uk-UA"/>
        </w:rPr>
        <w:t>чинного</w:t>
      </w:r>
      <w:r w:rsidRPr="00B06A22">
        <w:rPr>
          <w:rFonts w:eastAsia="Times New Roman"/>
          <w:sz w:val="24"/>
          <w:szCs w:val="24"/>
          <w:lang w:val="uk-UA"/>
        </w:rPr>
        <w:t xml:space="preserve"> законодавства;</w:t>
      </w:r>
    </w:p>
    <w:p w:rsidR="00087EC5" w:rsidRPr="00B06A22" w:rsidRDefault="000F35D7" w:rsidP="00981825">
      <w:pPr>
        <w:numPr>
          <w:ilvl w:val="0"/>
          <w:numId w:val="4"/>
        </w:numPr>
        <w:shd w:val="clear" w:color="auto" w:fill="FFFFFF"/>
        <w:spacing w:before="10" w:after="120" w:line="278" w:lineRule="exact"/>
        <w:ind w:left="709" w:right="14" w:hanging="350"/>
        <w:jc w:val="both"/>
        <w:rPr>
          <w:rFonts w:eastAsia="Times New Roman"/>
          <w:sz w:val="24"/>
          <w:szCs w:val="24"/>
          <w:lang w:val="uk-UA"/>
        </w:rPr>
      </w:pPr>
      <w:r w:rsidRPr="00B06A22">
        <w:rPr>
          <w:rFonts w:eastAsia="Times New Roman"/>
          <w:sz w:val="24"/>
          <w:szCs w:val="24"/>
          <w:lang w:val="uk-UA"/>
        </w:rPr>
        <w:t>Брати участь у розроб</w:t>
      </w:r>
      <w:r w:rsidR="001321F3">
        <w:rPr>
          <w:rFonts w:eastAsia="Times New Roman"/>
          <w:sz w:val="24"/>
          <w:szCs w:val="24"/>
          <w:lang w:val="uk-UA"/>
        </w:rPr>
        <w:t>ці</w:t>
      </w:r>
      <w:r w:rsidRPr="00B06A22">
        <w:rPr>
          <w:rFonts w:eastAsia="Times New Roman"/>
          <w:sz w:val="24"/>
          <w:szCs w:val="24"/>
          <w:lang w:val="uk-UA"/>
        </w:rPr>
        <w:t xml:space="preserve"> науково-технічних проектів з метою розв'язання проблем розвитку спортивного </w:t>
      </w:r>
      <w:proofErr w:type="spellStart"/>
      <w:r w:rsidRPr="00B06A22">
        <w:rPr>
          <w:rFonts w:eastAsia="Times New Roman"/>
          <w:sz w:val="24"/>
          <w:szCs w:val="24"/>
          <w:lang w:val="uk-UA"/>
        </w:rPr>
        <w:t>яхтингу</w:t>
      </w:r>
      <w:proofErr w:type="spellEnd"/>
      <w:r w:rsidRPr="00B06A22">
        <w:rPr>
          <w:rFonts w:eastAsia="Times New Roman"/>
          <w:sz w:val="24"/>
          <w:szCs w:val="24"/>
          <w:lang w:val="uk-UA"/>
        </w:rPr>
        <w:t>, в проведенні науково-дослідних робіт;</w:t>
      </w:r>
    </w:p>
    <w:p w:rsidR="00087EC5" w:rsidRPr="00B06A22" w:rsidRDefault="000F35D7" w:rsidP="00981825">
      <w:pPr>
        <w:numPr>
          <w:ilvl w:val="0"/>
          <w:numId w:val="4"/>
        </w:numPr>
        <w:shd w:val="clear" w:color="auto" w:fill="FFFFFF"/>
        <w:spacing w:before="10" w:after="120" w:line="278" w:lineRule="exact"/>
        <w:ind w:left="709" w:right="5" w:hanging="350"/>
        <w:jc w:val="both"/>
        <w:rPr>
          <w:rFonts w:eastAsia="Times New Roman"/>
          <w:sz w:val="24"/>
          <w:szCs w:val="24"/>
          <w:lang w:val="uk-UA"/>
        </w:rPr>
      </w:pPr>
      <w:r w:rsidRPr="00B06A22">
        <w:rPr>
          <w:rFonts w:eastAsia="Times New Roman"/>
          <w:sz w:val="24"/>
          <w:szCs w:val="24"/>
          <w:lang w:val="uk-UA"/>
        </w:rPr>
        <w:t xml:space="preserve">Безперешкодно відвідувати спортивні вітрильні судна, </w:t>
      </w:r>
      <w:proofErr w:type="spellStart"/>
      <w:r w:rsidRPr="00B06A22">
        <w:rPr>
          <w:rFonts w:eastAsia="Times New Roman"/>
          <w:sz w:val="24"/>
          <w:szCs w:val="24"/>
          <w:lang w:val="uk-UA"/>
        </w:rPr>
        <w:t>яхтобудівні</w:t>
      </w:r>
      <w:proofErr w:type="spellEnd"/>
      <w:r w:rsidRPr="00B06A22">
        <w:rPr>
          <w:rFonts w:eastAsia="Times New Roman"/>
          <w:sz w:val="24"/>
          <w:szCs w:val="24"/>
          <w:lang w:val="uk-UA"/>
        </w:rPr>
        <w:t xml:space="preserve"> та </w:t>
      </w:r>
      <w:proofErr w:type="spellStart"/>
      <w:r w:rsidRPr="00B06A22">
        <w:rPr>
          <w:rFonts w:eastAsia="Times New Roman"/>
          <w:sz w:val="24"/>
          <w:szCs w:val="24"/>
          <w:lang w:val="uk-UA"/>
        </w:rPr>
        <w:t>яхторемонтні</w:t>
      </w:r>
      <w:proofErr w:type="spellEnd"/>
      <w:r w:rsidRPr="00B06A22">
        <w:rPr>
          <w:rFonts w:eastAsia="Times New Roman"/>
          <w:sz w:val="24"/>
          <w:szCs w:val="24"/>
          <w:lang w:val="uk-UA"/>
        </w:rPr>
        <w:t xml:space="preserve"> підприємства, а також проектні організації у разі виконання ними робіт під наглядом Інспекції:</w:t>
      </w:r>
    </w:p>
    <w:p w:rsidR="00A53DD3" w:rsidRPr="00B06A22" w:rsidRDefault="000F35D7" w:rsidP="00981825">
      <w:pPr>
        <w:numPr>
          <w:ilvl w:val="0"/>
          <w:numId w:val="4"/>
        </w:numPr>
        <w:shd w:val="clear" w:color="auto" w:fill="FFFFFF"/>
        <w:spacing w:before="5" w:after="120" w:line="278" w:lineRule="exact"/>
        <w:ind w:left="709" w:hanging="350"/>
        <w:jc w:val="both"/>
        <w:rPr>
          <w:rFonts w:eastAsia="Times New Roman"/>
          <w:sz w:val="24"/>
          <w:szCs w:val="24"/>
          <w:lang w:val="uk-UA"/>
        </w:rPr>
      </w:pPr>
      <w:r w:rsidRPr="00B06A22">
        <w:rPr>
          <w:rFonts w:eastAsia="Times New Roman"/>
          <w:sz w:val="24"/>
          <w:szCs w:val="24"/>
          <w:lang w:val="uk-UA"/>
        </w:rPr>
        <w:t>При задовільних результатах чергового і позачергового огляду видавати на спортивні вітрильні судна, документи, що засвідчують технічну придатність їх до експлуатації, подовжувати строк дії таких документів, або анулювати документи, якщо стан спортивних вітрильних суден, не відповідає відповідним правилам.</w:t>
      </w:r>
    </w:p>
    <w:sectPr w:rsidR="00A53DD3" w:rsidRPr="00B06A22" w:rsidSect="00E76CBC">
      <w:pgSz w:w="11909" w:h="16834"/>
      <w:pgMar w:top="709" w:right="1032" w:bottom="568"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D1CD778"/>
    <w:lvl w:ilvl="0">
      <w:numFmt w:val="bullet"/>
      <w:lvlText w:val="*"/>
      <w:lvlJc w:val="left"/>
    </w:lvl>
  </w:abstractNum>
  <w:abstractNum w:abstractNumId="1">
    <w:nsid w:val="04502A01"/>
    <w:multiLevelType w:val="singleLevel"/>
    <w:tmpl w:val="97AADDBE"/>
    <w:lvl w:ilvl="0">
      <w:start w:val="1"/>
      <w:numFmt w:val="decimal"/>
      <w:lvlText w:val="%1."/>
      <w:legacy w:legacy="1" w:legacySpace="0" w:legacyIndent="355"/>
      <w:lvlJc w:val="left"/>
      <w:rPr>
        <w:rFonts w:ascii="Times New Roman" w:hAnsi="Times New Roman" w:cs="Times New Roman" w:hint="default"/>
      </w:rPr>
    </w:lvl>
  </w:abstractNum>
  <w:abstractNum w:abstractNumId="2">
    <w:nsid w:val="40D736FD"/>
    <w:multiLevelType w:val="singleLevel"/>
    <w:tmpl w:val="6E541AC0"/>
    <w:lvl w:ilvl="0">
      <w:start w:val="6"/>
      <w:numFmt w:val="decimal"/>
      <w:lvlText w:val="%1."/>
      <w:legacy w:legacy="1" w:legacySpace="0" w:legacyIndent="350"/>
      <w:lvlJc w:val="left"/>
      <w:rPr>
        <w:rFonts w:ascii="Times New Roman" w:hAnsi="Times New Roman" w:cs="Times New Roman" w:hint="default"/>
      </w:rPr>
    </w:lvl>
  </w:abstractNum>
  <w:num w:numId="1">
    <w:abstractNumId w:val="1"/>
  </w:num>
  <w:num w:numId="2">
    <w:abstractNumId w:val="2"/>
  </w:num>
  <w:num w:numId="3">
    <w:abstractNumId w:val="0"/>
    <w:lvlOverride w:ilvl="0">
      <w:lvl w:ilvl="0">
        <w:numFmt w:val="bullet"/>
        <w:lvlText w:val="•"/>
        <w:legacy w:legacy="1" w:legacySpace="0" w:legacyIndent="346"/>
        <w:lvlJc w:val="left"/>
        <w:rPr>
          <w:rFonts w:ascii="Times New Roman" w:hAnsi="Times New Roman" w:hint="default"/>
        </w:rPr>
      </w:lvl>
    </w:lvlOverride>
  </w:num>
  <w:num w:numId="4">
    <w:abstractNumId w:val="0"/>
    <w:lvlOverride w:ilvl="0">
      <w:lvl w:ilvl="0">
        <w:numFmt w:val="bullet"/>
        <w:lvlText w:val="•"/>
        <w:legacy w:legacy="1" w:legacySpace="0" w:legacyIndent="35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D3"/>
    <w:rsid w:val="000055EF"/>
    <w:rsid w:val="00061544"/>
    <w:rsid w:val="00087EC5"/>
    <w:rsid w:val="000F35D7"/>
    <w:rsid w:val="001321F3"/>
    <w:rsid w:val="00160DCC"/>
    <w:rsid w:val="002B5355"/>
    <w:rsid w:val="00385C3B"/>
    <w:rsid w:val="00537219"/>
    <w:rsid w:val="00590AC4"/>
    <w:rsid w:val="005F50F4"/>
    <w:rsid w:val="00670D4D"/>
    <w:rsid w:val="006922D9"/>
    <w:rsid w:val="006E2469"/>
    <w:rsid w:val="00981825"/>
    <w:rsid w:val="00A53DD3"/>
    <w:rsid w:val="00B06A22"/>
    <w:rsid w:val="00D84D8D"/>
    <w:rsid w:val="00D97491"/>
    <w:rsid w:val="00DC31D0"/>
    <w:rsid w:val="00E75C63"/>
    <w:rsid w:val="00E76CBC"/>
    <w:rsid w:val="00E97F9A"/>
    <w:rsid w:val="00ED015C"/>
    <w:rsid w:val="00F55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EC5"/>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7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EC5"/>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7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8768">
      <w:bodyDiv w:val="1"/>
      <w:marLeft w:val="0"/>
      <w:marRight w:val="0"/>
      <w:marTop w:val="0"/>
      <w:marBottom w:val="0"/>
      <w:divBdr>
        <w:top w:val="none" w:sz="0" w:space="0" w:color="auto"/>
        <w:left w:val="none" w:sz="0" w:space="0" w:color="auto"/>
        <w:bottom w:val="none" w:sz="0" w:space="0" w:color="auto"/>
        <w:right w:val="none" w:sz="0" w:space="0" w:color="auto"/>
      </w:divBdr>
    </w:div>
    <w:div w:id="10641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 </dc:creator>
  <cp:keywords/>
  <dc:description/>
  <cp:lastModifiedBy>HELEN</cp:lastModifiedBy>
  <cp:revision>8</cp:revision>
  <cp:lastPrinted>2015-09-08T19:13:00Z</cp:lastPrinted>
  <dcterms:created xsi:type="dcterms:W3CDTF">2019-01-24T23:23:00Z</dcterms:created>
  <dcterms:modified xsi:type="dcterms:W3CDTF">2020-12-06T12:02:00Z</dcterms:modified>
</cp:coreProperties>
</file>